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A" w:rsidRDefault="005C63DA" w:rsidP="005C63DA">
      <w:pPr>
        <w:pStyle w:val="Header"/>
        <w:tabs>
          <w:tab w:val="left" w:pos="468"/>
        </w:tabs>
        <w:jc w:val="center"/>
        <w:rPr>
          <w:b/>
          <w:snapToGrid/>
          <w:sz w:val="24"/>
        </w:rPr>
      </w:pPr>
      <w:r>
        <w:rPr>
          <w:b/>
          <w:sz w:val="24"/>
        </w:rPr>
        <w:t>EXHIBIT A</w:t>
      </w:r>
    </w:p>
    <w:p w:rsidR="005C63DA" w:rsidRDefault="005C63DA" w:rsidP="005C63DA">
      <w:pPr>
        <w:pStyle w:val="Header"/>
        <w:tabs>
          <w:tab w:val="left" w:pos="468"/>
        </w:tabs>
        <w:jc w:val="center"/>
        <w:rPr>
          <w:b/>
          <w:sz w:val="24"/>
        </w:rPr>
      </w:pPr>
    </w:p>
    <w:p w:rsidR="005C63DA" w:rsidRDefault="005C63DA" w:rsidP="005C63DA">
      <w:pPr>
        <w:pStyle w:val="Header"/>
        <w:tabs>
          <w:tab w:val="left" w:pos="468"/>
        </w:tabs>
      </w:pPr>
      <w:r>
        <w:t>REFERENCES:</w:t>
      </w:r>
    </w:p>
    <w:p w:rsidR="005C63DA" w:rsidRDefault="005C63DA" w:rsidP="005C63DA">
      <w:pPr>
        <w:pStyle w:val="Header"/>
        <w:pBdr>
          <w:bottom w:val="double" w:sz="6" w:space="1" w:color="auto"/>
        </w:pBdr>
        <w:tabs>
          <w:tab w:val="left" w:pos="468"/>
        </w:tabs>
      </w:pPr>
    </w:p>
    <w:p w:rsidR="005C63DA" w:rsidRDefault="005C63DA" w:rsidP="005C63DA">
      <w:pPr>
        <w:pStyle w:val="Header"/>
        <w:tabs>
          <w:tab w:val="left" w:pos="468"/>
        </w:tabs>
      </w:pPr>
    </w:p>
    <w:p w:rsidR="005C63DA" w:rsidRDefault="005C63DA" w:rsidP="005C63DA">
      <w:pPr>
        <w:pStyle w:val="BodyTextIndent"/>
        <w:ind w:left="0"/>
      </w:pPr>
      <w:r>
        <w:t>Title 23 CFR</w:t>
      </w:r>
      <w:r>
        <w:tab/>
      </w: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hyperlink r:id="rId5" w:history="1">
        <w:r>
          <w:rPr>
            <w:rStyle w:val="Hyperlink"/>
          </w:rPr>
          <w:t>http://www.access.g</w:t>
        </w:r>
        <w:r>
          <w:rPr>
            <w:rStyle w:val="Hyperlink"/>
          </w:rPr>
          <w:t>p</w:t>
        </w:r>
        <w:r>
          <w:rPr>
            <w:rStyle w:val="Hyperlink"/>
          </w:rPr>
          <w:t>o.g</w:t>
        </w:r>
        <w:r>
          <w:rPr>
            <w:rStyle w:val="Hyperlink"/>
          </w:rPr>
          <w:t>o</w:t>
        </w:r>
        <w:r>
          <w:rPr>
            <w:rStyle w:val="Hyperlink"/>
          </w:rPr>
          <w:t>v/nara/cfr/cfr-table-search.html#page1</w:t>
        </w:r>
      </w:hyperlink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Header"/>
        <w:pBdr>
          <w:bottom w:val="double" w:sz="6" w:space="1" w:color="auto"/>
        </w:pBdr>
        <w:tabs>
          <w:tab w:val="left" w:pos="468"/>
        </w:tabs>
      </w:pPr>
    </w:p>
    <w:p w:rsidR="005C63DA" w:rsidRDefault="005C63DA" w:rsidP="005C63DA">
      <w:pPr>
        <w:pStyle w:val="Header"/>
        <w:tabs>
          <w:tab w:val="left" w:pos="468"/>
        </w:tabs>
      </w:pPr>
    </w:p>
    <w:p w:rsidR="005C63DA" w:rsidRDefault="005C63DA" w:rsidP="005C63DA">
      <w:pPr>
        <w:pStyle w:val="BodyTextIndent"/>
        <w:ind w:left="0"/>
      </w:pPr>
      <w:r>
        <w:t>Title 49 CFR Part 24</w:t>
      </w: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hyperlink r:id="rId6" w:history="1">
        <w:r>
          <w:rPr>
            <w:rStyle w:val="Hyperlink"/>
          </w:rPr>
          <w:t>http://www.access.gpo.go</w:t>
        </w:r>
        <w:r>
          <w:rPr>
            <w:rStyle w:val="Hyperlink"/>
          </w:rPr>
          <w:t>v</w:t>
        </w:r>
        <w:r>
          <w:rPr>
            <w:rStyle w:val="Hyperlink"/>
          </w:rPr>
          <w:t>/nara/cfr/cfr-table-search.html#page1</w:t>
        </w:r>
      </w:hyperlink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pBdr>
          <w:bottom w:val="double" w:sz="6" w:space="0" w:color="auto"/>
        </w:pBdr>
        <w:ind w:left="0"/>
      </w:pP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r>
        <w:t>CDOT’s Local Agency Manual</w:t>
      </w: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  <w:rPr>
          <w:u w:val="single"/>
        </w:rPr>
      </w:pPr>
      <w:hyperlink r:id="rId7" w:history="1">
        <w:r>
          <w:rPr>
            <w:rStyle w:val="Hyperlink"/>
          </w:rPr>
          <w:t>http://ww</w:t>
        </w:r>
        <w:r>
          <w:rPr>
            <w:rStyle w:val="Hyperlink"/>
          </w:rPr>
          <w:t>w</w:t>
        </w:r>
        <w:r>
          <w:rPr>
            <w:rStyle w:val="Hyperlink"/>
          </w:rPr>
          <w:t>.do</w:t>
        </w:r>
        <w:r>
          <w:rPr>
            <w:rStyle w:val="Hyperlink"/>
          </w:rPr>
          <w:t>t</w:t>
        </w:r>
        <w:r>
          <w:rPr>
            <w:rStyle w:val="Hyperlink"/>
          </w:rPr>
          <w:t>.</w:t>
        </w:r>
        <w:r>
          <w:rPr>
            <w:rStyle w:val="Hyperlink"/>
          </w:rPr>
          <w:t>s</w:t>
        </w:r>
        <w:r>
          <w:rPr>
            <w:rStyle w:val="Hyperlink"/>
          </w:rPr>
          <w:t>tate.co.us/DesignSupport/</w:t>
        </w:r>
        <w:r>
          <w:rPr>
            <w:rStyle w:val="Hyperlink"/>
          </w:rPr>
          <w:t>L</w:t>
        </w:r>
        <w:r>
          <w:rPr>
            <w:rStyle w:val="Hyperlink"/>
          </w:rPr>
          <w:t>ocal%20A</w:t>
        </w:r>
        <w:r>
          <w:rPr>
            <w:rStyle w:val="Hyperlink"/>
          </w:rPr>
          <w:t>g</w:t>
        </w:r>
        <w:r>
          <w:rPr>
            <w:rStyle w:val="Hyperlink"/>
          </w:rPr>
          <w:t>ency%20Manual/Local%20Agency%20Manual.htm</w:t>
        </w:r>
      </w:hyperlink>
    </w:p>
    <w:p w:rsidR="005C63DA" w:rsidRDefault="005C63DA" w:rsidP="005C63DA">
      <w:pPr>
        <w:pStyle w:val="BodyTextIndent"/>
        <w:ind w:left="0"/>
        <w:rPr>
          <w:u w:val="single"/>
        </w:rPr>
      </w:pPr>
    </w:p>
    <w:p w:rsidR="005C63DA" w:rsidRDefault="005C63DA" w:rsidP="005C63DA">
      <w:pPr>
        <w:pStyle w:val="BodyTextIndent"/>
        <w:pBdr>
          <w:bottom w:val="double" w:sz="6" w:space="1" w:color="auto"/>
        </w:pBdr>
        <w:ind w:left="0"/>
        <w:rPr>
          <w:u w:val="single"/>
        </w:rPr>
      </w:pPr>
    </w:p>
    <w:p w:rsidR="005C63DA" w:rsidRDefault="005C63DA" w:rsidP="005C63DA">
      <w:pPr>
        <w:pStyle w:val="BodyTextIndent"/>
        <w:ind w:left="0"/>
        <w:rPr>
          <w:u w:val="single"/>
        </w:rPr>
      </w:pPr>
    </w:p>
    <w:p w:rsidR="005C63DA" w:rsidRDefault="005C63DA" w:rsidP="005C63DA">
      <w:pPr>
        <w:pStyle w:val="BodyTextIndent"/>
        <w:ind w:left="0"/>
      </w:pPr>
      <w:r>
        <w:t>CDOT’s Right of Way Manual</w:t>
      </w: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autoSpaceDE w:val="0"/>
        <w:autoSpaceDN w:val="0"/>
        <w:adjustRightInd w:val="0"/>
        <w:rPr>
          <w:rFonts w:cs="Arial"/>
          <w:bCs w:val="0"/>
          <w:snapToGrid/>
        </w:rPr>
      </w:pPr>
      <w:hyperlink r:id="rId8" w:history="1">
        <w:r w:rsidRPr="00616EEE">
          <w:rPr>
            <w:rStyle w:val="Hyperlink"/>
            <w:rFonts w:cs="Arial"/>
            <w:bCs w:val="0"/>
            <w:snapToGrid/>
          </w:rPr>
          <w:t>http://www.dot.s</w:t>
        </w:r>
        <w:r w:rsidRPr="00616EEE">
          <w:rPr>
            <w:rStyle w:val="Hyperlink"/>
            <w:rFonts w:cs="Arial"/>
            <w:bCs w:val="0"/>
            <w:snapToGrid/>
          </w:rPr>
          <w:t>t</w:t>
        </w:r>
        <w:r w:rsidRPr="00616EEE">
          <w:rPr>
            <w:rStyle w:val="Hyperlink"/>
            <w:rFonts w:cs="Arial"/>
            <w:bCs w:val="0"/>
            <w:snapToGrid/>
          </w:rPr>
          <w:t>a</w:t>
        </w:r>
        <w:r w:rsidRPr="00616EEE">
          <w:rPr>
            <w:rStyle w:val="Hyperlink"/>
            <w:rFonts w:cs="Arial"/>
            <w:bCs w:val="0"/>
            <w:snapToGrid/>
          </w:rPr>
          <w:t>te</w:t>
        </w:r>
        <w:r w:rsidRPr="00616EEE">
          <w:rPr>
            <w:rStyle w:val="Hyperlink"/>
            <w:rFonts w:cs="Arial"/>
            <w:bCs w:val="0"/>
            <w:snapToGrid/>
          </w:rPr>
          <w:t>.</w:t>
        </w:r>
        <w:r w:rsidRPr="00616EEE">
          <w:rPr>
            <w:rStyle w:val="Hyperlink"/>
            <w:rFonts w:cs="Arial"/>
            <w:bCs w:val="0"/>
            <w:snapToGrid/>
          </w:rPr>
          <w:t>c</w:t>
        </w:r>
        <w:r w:rsidRPr="00616EEE">
          <w:rPr>
            <w:rStyle w:val="Hyperlink"/>
            <w:rFonts w:cs="Arial"/>
            <w:bCs w:val="0"/>
            <w:snapToGrid/>
          </w:rPr>
          <w:t>o.</w:t>
        </w:r>
        <w:r w:rsidRPr="00616EEE">
          <w:rPr>
            <w:rStyle w:val="Hyperlink"/>
            <w:rFonts w:cs="Arial"/>
            <w:bCs w:val="0"/>
            <w:snapToGrid/>
          </w:rPr>
          <w:t>u</w:t>
        </w:r>
        <w:r w:rsidRPr="00616EEE">
          <w:rPr>
            <w:rStyle w:val="Hyperlink"/>
            <w:rFonts w:cs="Arial"/>
            <w:bCs w:val="0"/>
            <w:snapToGrid/>
          </w:rPr>
          <w:t>s/ROW_Ma</w:t>
        </w:r>
        <w:r w:rsidRPr="00616EEE">
          <w:rPr>
            <w:rStyle w:val="Hyperlink"/>
            <w:rFonts w:cs="Arial"/>
            <w:bCs w:val="0"/>
            <w:snapToGrid/>
          </w:rPr>
          <w:t>n</w:t>
        </w:r>
        <w:r w:rsidRPr="00616EEE">
          <w:rPr>
            <w:rStyle w:val="Hyperlink"/>
            <w:rFonts w:cs="Arial"/>
            <w:bCs w:val="0"/>
            <w:snapToGrid/>
          </w:rPr>
          <w:t>ual/</w:t>
        </w:r>
      </w:hyperlink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pBdr>
          <w:bottom w:val="double" w:sz="6" w:space="1" w:color="auto"/>
        </w:pBdr>
        <w:ind w:left="0"/>
      </w:pP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r>
        <w:t>FHWA Project Development Guide</w:t>
      </w: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hyperlink r:id="rId9" w:history="1">
        <w:r>
          <w:rPr>
            <w:rStyle w:val="Hyperlink"/>
          </w:rPr>
          <w:t>http://www.fhwa.do</w:t>
        </w:r>
        <w:r>
          <w:rPr>
            <w:rStyle w:val="Hyperlink"/>
          </w:rPr>
          <w:t>t</w:t>
        </w:r>
        <w:r>
          <w:rPr>
            <w:rStyle w:val="Hyperlink"/>
          </w:rPr>
          <w:t>.gov/realestate/pdg.htm</w:t>
        </w:r>
      </w:hyperlink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pBdr>
          <w:bottom w:val="double" w:sz="6" w:space="1" w:color="auto"/>
        </w:pBdr>
        <w:ind w:left="0"/>
      </w:pP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r>
        <w:t>FHWA Real Estate Acquisition Guide for Local Public Agencies</w:t>
      </w: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hyperlink r:id="rId10" w:history="1">
        <w:r>
          <w:rPr>
            <w:rStyle w:val="Hyperlink"/>
          </w:rPr>
          <w:t>www.fhwa.dot.gov////re</w:t>
        </w:r>
        <w:r>
          <w:rPr>
            <w:rStyle w:val="Hyperlink"/>
          </w:rPr>
          <w:t>a</w:t>
        </w:r>
        <w:r>
          <w:rPr>
            <w:rStyle w:val="Hyperlink"/>
          </w:rPr>
          <w:t>lestate/lpaguide/index.htm</w:t>
        </w:r>
      </w:hyperlink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pBdr>
          <w:bottom w:val="double" w:sz="6" w:space="1" w:color="auto"/>
        </w:pBdr>
        <w:ind w:left="0"/>
      </w:pP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r>
        <w:t>Title VI of the Civil Rights Act of 1964</w:t>
      </w: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hyperlink r:id="rId11" w:history="1">
        <w:r w:rsidRPr="00B17C0E">
          <w:rPr>
            <w:rStyle w:val="Hyperlink"/>
          </w:rPr>
          <w:t>http://www.justice.gov/crt</w:t>
        </w:r>
        <w:r w:rsidRPr="00B17C0E">
          <w:rPr>
            <w:rStyle w:val="Hyperlink"/>
          </w:rPr>
          <w:t>/</w:t>
        </w:r>
        <w:r w:rsidRPr="00B17C0E">
          <w:rPr>
            <w:rStyle w:val="Hyperlink"/>
          </w:rPr>
          <w:t>about/cor/coord/titlevistat.php</w:t>
        </w:r>
      </w:hyperlink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pBdr>
          <w:bottom w:val="double" w:sz="6" w:space="1" w:color="auto"/>
        </w:pBdr>
        <w:ind w:left="0"/>
      </w:pP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r>
        <w:t>The Uniform Act</w:t>
      </w:r>
    </w:p>
    <w:p w:rsidR="005C63DA" w:rsidRDefault="005C63DA" w:rsidP="005C63DA">
      <w:pPr>
        <w:pStyle w:val="BodyTextIndent"/>
        <w:ind w:left="0"/>
      </w:pPr>
    </w:p>
    <w:p w:rsidR="005C63DA" w:rsidRDefault="005C63DA" w:rsidP="005C63DA">
      <w:pPr>
        <w:pStyle w:val="BodyTextIndent"/>
        <w:ind w:left="0"/>
      </w:pPr>
      <w:hyperlink r:id="rId12" w:history="1">
        <w:r>
          <w:rPr>
            <w:rStyle w:val="Hyperlink"/>
          </w:rPr>
          <w:t>http://www.fhwa.dot.gov/r</w:t>
        </w:r>
        <w:r>
          <w:rPr>
            <w:rStyle w:val="Hyperlink"/>
          </w:rPr>
          <w:t>e</w:t>
        </w:r>
        <w:r>
          <w:rPr>
            <w:rStyle w:val="Hyperlink"/>
          </w:rPr>
          <w:t>alestate/act.htm</w:t>
        </w:r>
      </w:hyperlink>
    </w:p>
    <w:p w:rsidR="005C63DA" w:rsidRDefault="005C63DA" w:rsidP="005C63DA">
      <w:pPr>
        <w:pStyle w:val="BodyTextIndent"/>
        <w:ind w:left="0"/>
      </w:pPr>
      <w:bookmarkStart w:id="0" w:name="_GoBack"/>
      <w:bookmarkEnd w:id="0"/>
    </w:p>
    <w:sectPr w:rsidR="005C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A"/>
    <w:rsid w:val="005C63DA"/>
    <w:rsid w:val="007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DA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6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63DA"/>
    <w:rPr>
      <w:rFonts w:ascii="Arial" w:eastAsia="Times New Roman" w:hAnsi="Arial" w:cs="Times New Roman"/>
      <w:bCs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5C63DA"/>
    <w:pPr>
      <w:ind w:left="312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C63DA"/>
    <w:rPr>
      <w:rFonts w:ascii="Arial" w:eastAsia="Times New Roman" w:hAnsi="Arial" w:cs="Times New Roman"/>
      <w:bCs/>
      <w:snapToGrid w:val="0"/>
      <w:color w:val="000000"/>
      <w:sz w:val="20"/>
      <w:szCs w:val="20"/>
    </w:rPr>
  </w:style>
  <w:style w:type="character" w:styleId="Hyperlink">
    <w:name w:val="Hyperlink"/>
    <w:rsid w:val="005C6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DA"/>
    <w:pPr>
      <w:spacing w:after="0" w:line="240" w:lineRule="auto"/>
    </w:pPr>
    <w:rPr>
      <w:rFonts w:ascii="Arial" w:eastAsia="Times New Roman" w:hAnsi="Arial" w:cs="Times New Roman"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6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63DA"/>
    <w:rPr>
      <w:rFonts w:ascii="Arial" w:eastAsia="Times New Roman" w:hAnsi="Arial" w:cs="Times New Roman"/>
      <w:bCs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5C63DA"/>
    <w:pPr>
      <w:ind w:left="312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C63DA"/>
    <w:rPr>
      <w:rFonts w:ascii="Arial" w:eastAsia="Times New Roman" w:hAnsi="Arial" w:cs="Times New Roman"/>
      <w:bCs/>
      <w:snapToGrid w:val="0"/>
      <w:color w:val="000000"/>
      <w:sz w:val="20"/>
      <w:szCs w:val="20"/>
    </w:rPr>
  </w:style>
  <w:style w:type="character" w:styleId="Hyperlink">
    <w:name w:val="Hyperlink"/>
    <w:rsid w:val="005C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co.us/ROW_Manu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t.state.co.us/DesignSupport/Local%20Agency%20Manual/Local%20Agency%20Manual.htm" TargetMode="External"/><Relationship Id="rId12" Type="http://schemas.openxmlformats.org/officeDocument/2006/relationships/hyperlink" Target="http://www.fhwa.dot.gov/realestate/ac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cess.gpo.gov/nara/cfr/cfr-table-search.html#page1" TargetMode="External"/><Relationship Id="rId11" Type="http://schemas.openxmlformats.org/officeDocument/2006/relationships/hyperlink" Target="http://www.justice.gov/crt/about/cor/coord/titlevistat.php" TargetMode="External"/><Relationship Id="rId5" Type="http://schemas.openxmlformats.org/officeDocument/2006/relationships/hyperlink" Target="http://www.access.gpo.gov/nara/cfr/cfr-table-search.html#page1" TargetMode="External"/><Relationship Id="rId10" Type="http://schemas.openxmlformats.org/officeDocument/2006/relationships/hyperlink" Target="http://www.fhwa.dot.gov////realestate/lpaguide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wa.dot.gov/realestate/pd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Denise</dc:creator>
  <cp:lastModifiedBy>Randolph, Denise</cp:lastModifiedBy>
  <cp:revision>1</cp:revision>
  <dcterms:created xsi:type="dcterms:W3CDTF">2011-02-10T21:59:00Z</dcterms:created>
  <dcterms:modified xsi:type="dcterms:W3CDTF">2011-02-10T21:59:00Z</dcterms:modified>
</cp:coreProperties>
</file>